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ExternalSystem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19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присутствовал,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заявлении просил рассмотреть дело в его отсутствие, указав, что вину признает, раскаивается.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631977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изложены обстоятельства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административного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ГП № </w:t>
      </w:r>
      <w:r>
        <w:rPr>
          <w:rFonts w:ascii="Times New Roman" w:eastAsia="Times New Roman" w:hAnsi="Times New Roman" w:cs="Times New Roman"/>
          <w:sz w:val="28"/>
          <w:szCs w:val="28"/>
        </w:rPr>
        <w:t>070444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</w:t>
      </w:r>
      <w:r>
        <w:rPr>
          <w:rFonts w:ascii="Times New Roman" w:eastAsia="Times New Roman" w:hAnsi="Times New Roman" w:cs="Times New Roman"/>
          <w:sz w:val="28"/>
          <w:szCs w:val="28"/>
        </w:rPr>
        <w:t>тестера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ТИГОН М-3003, заводской №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1,554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согласился, о чем собственноручно написал «согласен»;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карточка операции с ВУ; карточка учета транспортного средства; реестр правонарушений; объяснения свидетеля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 ИДПС ОБДПС ГАИ УМВД России по </w:t>
      </w:r>
      <w:r>
        <w:rPr>
          <w:rStyle w:val="cat-Addressgrp-0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86 СВ № 655138 о прекращении производства по делу об административном правонарушении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справка инспектора ИАЗ ОБ ДПС ГАИ от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которой зафиксированы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 составлению процессуальных документов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 ст. 19 ФЗ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акта 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070444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средства измерений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1,554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е</w:t>
      </w:r>
      <w:r>
        <w:rPr>
          <w:rFonts w:ascii="Times New Roman" w:eastAsia="Times New Roman" w:hAnsi="Times New Roman" w:cs="Times New Roman"/>
          <w:sz w:val="28"/>
          <w:szCs w:val="28"/>
        </w:rPr>
        <w:t>го действия мировой судья квалифицирует по ч. 1 ст. 12.8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 Обстоятельством, отягчающим административную ответственность, является повторное совершение им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отношение последнего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Смусенок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4rplc-43"/>
          <w:rFonts w:ascii="Times New Roman" w:eastAsia="Times New Roman" w:hAnsi="Times New Roman" w:cs="Times New Roman"/>
          <w:sz w:val="28"/>
          <w:szCs w:val="28"/>
        </w:rPr>
        <w:t>...**********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3836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18rplc-16">
    <w:name w:val="cat-CarMakeModel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19rplc-18">
    <w:name w:val="cat-CarNumber grp-19 rplc-18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Addressgrp-0rplc-28">
    <w:name w:val="cat-Address grp-0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UserDefinedgrp-24rplc-43">
    <w:name w:val="cat-UserDefined grp-24 rplc-4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B959-4E2D-4AB5-8962-34CBEF4189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